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</w:t>
      </w:r>
      <w:r>
        <w:rPr>
          <w:rFonts w:hint="eastAsia" w:ascii="仿宋" w:hAnsi="仿宋" w:eastAsia="仿宋"/>
          <w:lang w:val="en-US" w:eastAsia="zh-CN"/>
        </w:rPr>
        <w:t>5</w:t>
      </w:r>
      <w:r>
        <w:rPr>
          <w:rFonts w:hint="eastAsia" w:ascii="仿宋" w:hAnsi="仿宋" w:eastAsia="仿宋"/>
        </w:rPr>
        <w:t>：</w:t>
      </w:r>
    </w:p>
    <w:p>
      <w:pPr>
        <w:pStyle w:val="2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印刷与包装系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第</w:t>
      </w:r>
      <w:r>
        <w:rPr>
          <w:rFonts w:hint="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次研究生代表大会提案征集办法</w:t>
      </w:r>
    </w:p>
    <w:p>
      <w:pPr>
        <w:widowControl/>
        <w:spacing w:before="156" w:beforeLines="5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提案工作是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印刷与包装系</w:t>
      </w: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sz w:val="28"/>
          <w:szCs w:val="28"/>
        </w:rPr>
        <w:t>次研究生代表大会的一项重要工作，它是体现广大研究生行使当家作主权利、民主管理学校事务的重要举措。为做好本次大会提案征集工作，制定办法如下：</w:t>
      </w:r>
    </w:p>
    <w:p>
      <w:pPr>
        <w:widowControl/>
        <w:spacing w:line="360" w:lineRule="auto"/>
        <w:ind w:firstLine="565" w:firstLineChars="201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一、成立提案工作机构</w: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为充分发挥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印刷与包装系</w:t>
      </w:r>
      <w:r>
        <w:rPr>
          <w:rFonts w:hint="eastAsia" w:ascii="仿宋" w:hAnsi="仿宋" w:eastAsia="仿宋" w:cs="仿宋"/>
          <w:sz w:val="28"/>
          <w:szCs w:val="28"/>
        </w:rPr>
        <w:t>研究生代表大会沟通功能，确保提案的全面、</w:t>
      </w:r>
      <w:r>
        <w:rPr>
          <w:rFonts w:hint="eastAsia" w:ascii="仿宋" w:hAnsi="仿宋" w:eastAsia="仿宋" w:cs="仿宋"/>
          <w:kern w:val="0"/>
          <w:sz w:val="28"/>
          <w:szCs w:val="28"/>
        </w:rPr>
        <w:t>规范和建设性，本次研究生代表大会筹备委员会，特设立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提案组，具体负责提案工作具体事务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提案组的职能包括：</w: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负责制定本次大会提案工作具体办法；</w: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2．组织</w:t>
      </w:r>
      <w:r>
        <w:rPr>
          <w:rFonts w:hint="eastAsia" w:ascii="仿宋" w:hAnsi="仿宋" w:eastAsia="仿宋" w:cs="仿宋"/>
          <w:kern w:val="0"/>
          <w:sz w:val="28"/>
          <w:szCs w:val="28"/>
        </w:rPr>
        <w:t>提案的征集；</w: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3．负责提案的分类、整理；转呈、送达与信息回复；</w: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4．撰写提案报告并向大会汇报；</w: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5．提案落实的交办。</w:t>
      </w:r>
    </w:p>
    <w:p>
      <w:pPr>
        <w:widowControl/>
        <w:spacing w:line="360" w:lineRule="auto"/>
        <w:ind w:firstLine="565" w:firstLineChars="201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二、提案范围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研究生代表大会的提案，是指研究生代表大会代表对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我系各方面</w:t>
      </w:r>
      <w:r>
        <w:rPr>
          <w:rFonts w:hint="eastAsia" w:ascii="仿宋" w:hAnsi="仿宋" w:eastAsia="仿宋" w:cs="仿宋"/>
          <w:sz w:val="28"/>
          <w:szCs w:val="28"/>
        </w:rPr>
        <w:t>工作提出改进意见和建议的议事方式。提案的范围主要包括：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1．有关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我系</w:t>
      </w:r>
      <w:r>
        <w:rPr>
          <w:rFonts w:hint="eastAsia" w:ascii="仿宋" w:hAnsi="仿宋" w:eastAsia="仿宋" w:cs="仿宋"/>
          <w:sz w:val="28"/>
          <w:szCs w:val="28"/>
        </w:rPr>
        <w:t>办学方向、改革、发展、稳定的建议和方案。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2．有关校风校纪、教风、学风、校园文化等精神文明建设方面的提案。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3．有关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我系</w:t>
      </w:r>
      <w:r>
        <w:rPr>
          <w:rFonts w:hint="eastAsia" w:ascii="仿宋" w:hAnsi="仿宋" w:eastAsia="仿宋" w:cs="仿宋"/>
          <w:sz w:val="28"/>
          <w:szCs w:val="28"/>
        </w:rPr>
        <w:t>教育、教学、科研和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管理工作等方面的提案。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4．有关广大研究生关心的学习、科研、生活等方面的提案。</w:t>
      </w:r>
    </w:p>
    <w:p>
      <w:pPr>
        <w:spacing w:line="360" w:lineRule="auto"/>
        <w:ind w:firstLine="565" w:firstLineChars="20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5．有关广大研究生普遍关心的其它重大问题的提案。</w:t>
      </w:r>
    </w:p>
    <w:p>
      <w:pPr>
        <w:widowControl/>
        <w:spacing w:line="360" w:lineRule="auto"/>
        <w:ind w:firstLine="700" w:firstLineChars="249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三、提案的立案</w:t>
      </w:r>
    </w:p>
    <w:p>
      <w:pPr>
        <w:spacing w:line="360" w:lineRule="auto"/>
        <w:ind w:firstLine="557" w:firstLineChars="19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由大会正式代表在规定时间内提出提案，经提案组审查通过后立案。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凡符合下列条件可以立案：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1．提案事实清楚，按一事一案提出。提案内容必须是建设性的，一般应包括提出问题的依据，产生问题的原因，改进的具体建议和方法。</w:t>
      </w:r>
    </w:p>
    <w:p>
      <w:pPr>
        <w:spacing w:line="360" w:lineRule="auto"/>
        <w:ind w:firstLine="557" w:firstLineChars="19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2．提案表应采用大会筹备委员会提供的表格式样，应用钢笔或圆珠笔书写，字迹清楚。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3．提案的提交截止时间为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2017年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日17:00</w:t>
      </w:r>
      <w:r>
        <w:rPr>
          <w:rFonts w:hint="eastAsia" w:ascii="仿宋" w:hAnsi="仿宋" w:eastAsia="仿宋" w:cs="仿宋"/>
          <w:sz w:val="28"/>
          <w:szCs w:val="28"/>
        </w:rPr>
        <w:t>前，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电子版发送至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475031644@qq.com，纸质版</w:t>
      </w:r>
      <w:r>
        <w:rPr>
          <w:rFonts w:hint="eastAsia" w:ascii="仿宋" w:hAnsi="仿宋" w:eastAsia="仿宋" w:cs="仿宋"/>
          <w:sz w:val="28"/>
          <w:szCs w:val="28"/>
        </w:rPr>
        <w:t>提交至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提交至筹委会提案组组长王礼银处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4．代表在填写提案前，要广泛征求意见，进行去伪存真的分析筛选，保证提案的群众性、真实性，提高提案的质量。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凡属下列情况不予立案：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1．同国家法律、法令、政策有抵触的问题。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2．属于个人的具体问题，没有普遍性和代表性问题。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．不属于学校权限内的问题。</w:t>
      </w:r>
    </w:p>
    <w:p>
      <w:pPr>
        <w:widowControl/>
        <w:spacing w:line="360" w:lineRule="auto"/>
        <w:ind w:firstLine="420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四、提案的审查和处理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提案的处理和落实是做好提案工作的关键，是开好本次研究生代表大会的重要环节，研究生代表大会应高度重视代表提案，力争给出满意答复。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1．提案组对代表的提案经审查同意立案后，按提案的范围、内容分门别类整理登记，并在大会闭幕后不记名提交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院系</w:t>
      </w:r>
      <w:r>
        <w:rPr>
          <w:rFonts w:hint="eastAsia" w:ascii="仿宋" w:hAnsi="仿宋" w:eastAsia="仿宋" w:cs="仿宋"/>
          <w:sz w:val="28"/>
          <w:szCs w:val="28"/>
        </w:rPr>
        <w:t>相关职能部门。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2．经审查不能立案的提案，按意见和建议，由提案组转请有关部门研究处理，并在大会闭幕后将处理情况答复提案代表。</w:t>
      </w:r>
    </w:p>
    <w:p>
      <w:pPr>
        <w:spacing w:line="360" w:lineRule="auto"/>
        <w:ind w:firstLine="560" w:firstLineChars="200"/>
      </w:pPr>
      <w:r>
        <w:rPr>
          <w:rFonts w:hint="eastAsia" w:ascii="仿宋" w:hAnsi="仿宋" w:eastAsia="仿宋" w:cs="仿宋"/>
          <w:sz w:val="28"/>
          <w:szCs w:val="28"/>
        </w:rPr>
        <w:t>3．</w:t>
      </w:r>
      <w:r>
        <w:rPr>
          <w:rFonts w:hint="eastAsia" w:ascii="仿宋" w:hAnsi="仿宋" w:eastAsia="仿宋" w:cs="仿宋"/>
          <w:kern w:val="0"/>
          <w:sz w:val="28"/>
          <w:szCs w:val="28"/>
        </w:rPr>
        <w:t>研究生会</w:t>
      </w:r>
      <w:r>
        <w:rPr>
          <w:rFonts w:hint="eastAsia" w:ascii="仿宋" w:hAnsi="仿宋" w:eastAsia="仿宋" w:cs="仿宋"/>
          <w:sz w:val="28"/>
          <w:szCs w:val="28"/>
        </w:rPr>
        <w:t>将安排专人负责督促提案的处理落实工作。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ikeFont_layou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altName w:val="Eras Light ITC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iknow_editor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drops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">
    <w:altName w:val="AMGD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enl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GulimChe">
    <w:altName w:val="HGHangle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HGHangle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Adobe Myungjo Std M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+ZBRJlg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0+ZBRJlg-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X+ZBRJlk-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BCBTR+??¨¬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SPSGK+¡¤??yo¨²¨¬??¨°¨¬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iragino Sans GB W3">
    <w:altName w:val="宋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ngLiU">
    <w:altName w:val="Adobe 明體 Std L"/>
    <w:panose1 w:val="02020309000000000000"/>
    <w:charset w:val="88"/>
    <w:family w:val="auto"/>
    <w:pitch w:val="default"/>
    <w:sig w:usb0="00000000" w:usb1="00000000" w:usb2="00000016" w:usb3="00000000" w:csb0="001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400001FF" w:csb1="FFFF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wis721 Lt BT">
    <w:panose1 w:val="020B0403020202020204"/>
    <w:charset w:val="00"/>
    <w:family w:val="auto"/>
    <w:pitch w:val="default"/>
    <w:sig w:usb0="00000000" w:usb1="00000000" w:usb2="00000000" w:usb3="00000000" w:csb0="00000000" w:csb1="00000000"/>
  </w:font>
  <w:font w:name="李旭科书法">
    <w:altName w:val="宋体"/>
    <w:panose1 w:val="02000603000000000000"/>
    <w:charset w:val="86"/>
    <w:family w:val="auto"/>
    <w:pitch w:val="default"/>
    <w:sig w:usb0="00000000" w:usb1="00000000" w:usb2="00000012" w:usb3="00000000" w:csb0="0004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PMingLiU">
    <w:altName w:val="Adobe 明體 Std L"/>
    <w:panose1 w:val="02020300000000000000"/>
    <w:charset w:val="88"/>
    <w:family w:val="auto"/>
    <w:pitch w:val="default"/>
    <w:sig w:usb0="00000000" w:usb1="00000000" w:usb2="00000016" w:usb3="00000000" w:csb0="00100001" w:csb1="00000000"/>
  </w:font>
  <w:font w:name="HGHangle">
    <w:panose1 w:val="020B0800000000000000"/>
    <w:charset w:val="81"/>
    <w:family w:val="auto"/>
    <w:pitch w:val="default"/>
    <w:sig w:usb0="800002A7" w:usb1="01D77CF9" w:usb2="00000010" w:usb3="00000000" w:csb0="00080001" w:csb1="8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B4"/>
    <w:rsid w:val="00014424"/>
    <w:rsid w:val="00781CB4"/>
    <w:rsid w:val="0DC31CDF"/>
    <w:rsid w:val="126068AD"/>
    <w:rsid w:val="2BD97AA1"/>
    <w:rsid w:val="5327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spacing w:line="360" w:lineRule="auto"/>
      <w:jc w:val="center"/>
      <w:outlineLvl w:val="0"/>
    </w:pPr>
    <w:rPr>
      <w:rFonts w:ascii="黑体" w:hAnsi="黑体" w:eastAsia="黑体" w:cs="Times New Roman"/>
      <w:sz w:val="32"/>
      <w:szCs w:val="28"/>
    </w:rPr>
  </w:style>
  <w:style w:type="paragraph" w:styleId="3">
    <w:name w:val="heading 2"/>
    <w:basedOn w:val="1"/>
    <w:next w:val="1"/>
    <w:link w:val="9"/>
    <w:unhideWhenUsed/>
    <w:qFormat/>
    <w:uiPriority w:val="9"/>
    <w:pPr>
      <w:spacing w:line="360" w:lineRule="auto"/>
      <w:ind w:firstLine="643" w:firstLineChars="200"/>
      <w:jc w:val="left"/>
      <w:outlineLvl w:val="1"/>
    </w:pPr>
    <w:rPr>
      <w:rFonts w:ascii="黑体" w:hAnsi="黑体" w:eastAsia="黑体" w:cs="Times New Roman"/>
      <w:b/>
      <w:bCs/>
      <w:color w:val="000000" w:themeColor="text1"/>
      <w:sz w:val="32"/>
      <w:szCs w:val="28"/>
      <w14:textFill>
        <w14:solidFill>
          <w14:schemeClr w14:val="tx1"/>
        </w14:solidFill>
      </w14:textFill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字符"/>
    <w:basedOn w:val="6"/>
    <w:link w:val="2"/>
    <w:qFormat/>
    <w:uiPriority w:val="9"/>
    <w:rPr>
      <w:rFonts w:ascii="黑体" w:hAnsi="黑体" w:eastAsia="黑体" w:cs="Times New Roman"/>
      <w:sz w:val="32"/>
      <w:szCs w:val="28"/>
    </w:rPr>
  </w:style>
  <w:style w:type="character" w:customStyle="1" w:styleId="9">
    <w:name w:val="标题 2 字符"/>
    <w:basedOn w:val="6"/>
    <w:link w:val="3"/>
    <w:qFormat/>
    <w:uiPriority w:val="9"/>
    <w:rPr>
      <w:rFonts w:ascii="黑体" w:hAnsi="黑体" w:eastAsia="黑体" w:cs="Times New Roman"/>
      <w:b/>
      <w:bCs/>
      <w:color w:val="000000" w:themeColor="text1"/>
      <w:sz w:val="32"/>
      <w:szCs w:val="28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182</Words>
  <Characters>1043</Characters>
  <Lines>8</Lines>
  <Paragraphs>2</Paragraphs>
  <ScaleCrop>false</ScaleCrop>
  <LinksUpToDate>false</LinksUpToDate>
  <CharactersWithSpaces>1223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2017-05-03T22:44:00Z</dcterms:created>
  <dc:creator>ASUS</dc:creator>
  <cp:lastModifiedBy>sony</cp:lastModifiedBy>
  <dcterms:modified xsi:type="dcterms:W3CDTF">2017-11-11T08:34:26Z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